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二七新区弘扬“店小二”精神</w:t>
      </w:r>
      <w:r>
        <w:rPr>
          <w:rFonts w:hint="eastAsia" w:ascii="Times New Roman" w:hAnsi="Times New Roman" w:eastAsia="方正小标宋简体"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val="en-US" w:eastAsia="zh-CN"/>
        </w:rPr>
        <w:t>深化</w:t>
      </w:r>
      <w:r>
        <w:rPr>
          <w:rFonts w:hint="eastAsia" w:ascii="Times New Roman" w:hAnsi="Times New Roman" w:eastAsia="方正小标宋简体" w:cs="Times New Roman"/>
          <w:sz w:val="44"/>
          <w:szCs w:val="44"/>
          <w:lang w:eastAsia="zh-CN"/>
        </w:rPr>
        <w:t>“三送一强活动年”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Times New Roman" w:hAnsi="Times New Roman" w:eastAsia="方正小标宋简体" w:cs="Times New Roman"/>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以来，突如其来的新冠肺炎疫情对经济社会发展造成巨大冲击。为深入学习贯彻习近平总书记对河南和郑州的重要讲话精神以及关于统筹疫情防控和经济社会发展工作的重要论述，扎实做好“六稳”工作，全面落实“六保”任务，新区持续深化“三送一强”活动，弘扬“店小二”精神，严格按照“三送一强”活动方案要求，落实分包机制，把惠企政策落到实处。</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一、项目推进建设情况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2020年二七新区管委会统筹区域内重点项目共64个，计划投资约82.5亿元，已完成约88.8亿元。其中：新区直管项目15个，年度计划投资14.9亿元，目前已完成约16.2亿元。主要产业项目中，华侨城大型文旅项目2020年计划投资9.6亿元，截止年底已投资12.3亿元，占年度投资的128%。项目2宗地已完成摘牌，另2宗地已进入挂牌程序，文旅项目中C地块岸上区域已建成开放，D地块儿童馆正在基础施工，可施工区域乔灌木基本种植完成，开始细整地形种植地被，文化艺术中心（F地块）正在进行正负零主体浇筑施工，芦村河遗址公园一二标工程面积约10万平方米土方平衡已完成。万科医疗养老产业园项目年度计划投资1亿元，已完成投资1.04亿元，5宗地已完成征收、收储；二七体育中心地块文勘已完成，建筑和景观原方案已确定，正在修改跑道设计方案。大学路东医院地块已完成项目立项、可研报告编制及土地预审，目前已编入2020年第七批乡镇建设用地。大学路东捐建医院地块卷宗资料已转区自然资源规划局，待有新增计划指标后组织土地上报。奥马广场、绿地滨湖国际城、锦荣时尚产业新城等项目正在有序建设。河南工艺美术馆、省曲剧话剧艺术中心剧场、郑州国际汽车产业园等项目正在加大力度推进规划、土地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黑体" w:cs="Times New Roman"/>
          <w:b w:val="0"/>
          <w:bCs w:val="0"/>
          <w:color w:val="auto"/>
          <w:sz w:val="32"/>
          <w:szCs w:val="32"/>
          <w:lang w:val="en-US" w:eastAsia="zh-CN"/>
        </w:rPr>
      </w:pPr>
      <w:r>
        <w:rPr>
          <w:rFonts w:hint="eastAsia" w:ascii="Times New Roman" w:hAnsi="Times New Roman" w:eastAsia="黑体" w:cs="Times New Roman"/>
          <w:b w:val="0"/>
          <w:bCs w:val="0"/>
          <w:color w:val="auto"/>
          <w:sz w:val="32"/>
          <w:szCs w:val="32"/>
          <w:lang w:val="en-US" w:eastAsia="zh-CN"/>
        </w:rPr>
        <w:t>二、活动实施开展情况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认真贯彻落实“三送一强”活动有关要求，推出送政策促信心、送物资促复工、送服务促复产的“三送三促”服务，每日统计企业复工申请申报进度及复工人数，有力排查出受疫情影响带来的员工返程难、防疫难、物资保障难、招工难等问题并即时联合多方部门帮助企业解决难题；二七新区管委会在了解到南岗刘安置区二期项目部分工人因省内市际班车未恢复正常运行而无法及时返回项目驻地的问题后，第一时间联系区人社局，迅速协调安排专车，会同建设单位制定详细的员工返程接送方案。通过做好复工相关政策宣讲、协调解决防疫物资缺口、提供核酸检测和专车接工服务以及提供工作事项代办协办服务等具体举措，帮助企业复工复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推进省、市重点项目工作开展，企业服务工作方面，我们结合“三送一强”活动方案，严格实行“日询问、周例会、月总结”工作制度，同时建立健全责任分包、台账管理、例会推进长效机制，每周至少与各项目负责人对接一次进展及问题，每周至少到项目地块进行一次现场查看，每周四定时更新《二七新区管委会项目建设台账》；同时结合召之即来挥之即去的“店小二”精神，深化活动，健全分包机制，对照分包事项，建立项目台账，有针对性的开展精细服务、精准施策，找准痛点难点，开展精准帮扶，助力企业和项目正常推进，每周五收集汇总“‘店小二精神’分包领导落实访企解困活动动态”信息；新区管委会结合区储备、区自然资源局等工作人员组成土地供应推进小组，积极克服土地清表、大气污染防治管控、地下空间控规报批等多种制约因素，努力推进土地工作，实现二七华侨城项目当年引进、当年落地、当年开工。</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C0AF3"/>
    <w:rsid w:val="02180A57"/>
    <w:rsid w:val="0869331F"/>
    <w:rsid w:val="0DD175E5"/>
    <w:rsid w:val="0E69764D"/>
    <w:rsid w:val="13962D60"/>
    <w:rsid w:val="1C5A59B7"/>
    <w:rsid w:val="296C79F5"/>
    <w:rsid w:val="30350D01"/>
    <w:rsid w:val="44873F04"/>
    <w:rsid w:val="4E3633B7"/>
    <w:rsid w:val="51B1464A"/>
    <w:rsid w:val="57EB46AD"/>
    <w:rsid w:val="5B2C0AF3"/>
    <w:rsid w:val="5B9B11E2"/>
    <w:rsid w:val="60865C88"/>
    <w:rsid w:val="66033375"/>
    <w:rsid w:val="6FC1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2020-12-09T06:41:00Z</dcterms:created>
  <dc:creator>·WlW·</dc:creator>
  <cp:lastModifiedBy>洋</cp:lastModifiedBy>
  <dcterms:modified xsi:type="dcterms:W3CDTF">2021-04-01T01:11:01Z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