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FE" w:rsidRPr="00D843FE" w:rsidRDefault="00D843FE" w:rsidP="00D843FE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D843FE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D843FE" w:rsidRPr="00D843FE" w:rsidRDefault="00D843FE" w:rsidP="00D843FE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D843FE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0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1151"/>
      </w:tblGrid>
      <w:tr w:rsidR="00E720A8" w:rsidRPr="00D843FE" w:rsidTr="00E720A8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  <w:t>发布量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89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62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58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48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34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32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24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23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18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12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12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720A8" w:rsidRPr="00D843FE" w:rsidTr="00E720A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720A8" w:rsidRPr="00D843FE" w:rsidRDefault="00E720A8" w:rsidP="00D843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843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4448B2" w:rsidRDefault="004448B2"/>
    <w:sectPr w:rsidR="00444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F"/>
    <w:rsid w:val="004448B2"/>
    <w:rsid w:val="00531C1F"/>
    <w:rsid w:val="00D843FE"/>
    <w:rsid w:val="00E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843F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843F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D843FE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843F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843FE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843F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843F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D843FE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843F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843FE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2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2018-04-08T01:01:00Z</dcterms:created>
  <dcterms:modified xsi:type="dcterms:W3CDTF">2018-04-08T01:11:00Z</dcterms:modified>
</cp:coreProperties>
</file>