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kern w:val="0"/>
          <w:sz w:val="44"/>
          <w:szCs w:val="44"/>
          <w:lang w:eastAsia="zh-CN"/>
        </w:rPr>
      </w:pPr>
      <w:r>
        <w:rPr>
          <w:b/>
          <w:sz w:val="36"/>
        </w:rPr>
        <w:t>《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二七区影响居民</w:t>
      </w:r>
      <w:r>
        <w:rPr>
          <w:rFonts w:hint="eastAsia" w:ascii="宋体" w:hAnsi="宋体"/>
          <w:b/>
          <w:kern w:val="0"/>
          <w:sz w:val="44"/>
          <w:szCs w:val="44"/>
        </w:rPr>
        <w:t>生活必需品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供应市场</w:t>
      </w:r>
    </w:p>
    <w:p>
      <w:pPr>
        <w:jc w:val="center"/>
        <w:rPr>
          <w:rFonts w:hint="eastAsia" w:ascii="宋体" w:hAnsi="宋体"/>
          <w:b/>
          <w:kern w:val="0"/>
          <w:sz w:val="44"/>
          <w:szCs w:val="44"/>
          <w:lang w:eastAsia="zh-CN"/>
        </w:rPr>
      </w:pP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稳定突发事件</w:t>
      </w:r>
      <w:r>
        <w:rPr>
          <w:rFonts w:hint="eastAsia" w:ascii="宋体" w:hAnsi="宋体"/>
          <w:b/>
          <w:kern w:val="0"/>
          <w:sz w:val="44"/>
          <w:szCs w:val="44"/>
        </w:rPr>
        <w:t>应急预案</w:t>
      </w:r>
      <w:r>
        <w:rPr>
          <w:b/>
          <w:sz w:val="36"/>
        </w:rPr>
        <w:t>》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起草说明</w:t>
      </w:r>
    </w:p>
    <w:p>
      <w:pPr>
        <w:jc w:val="center"/>
        <w:rPr>
          <w:rFonts w:hint="eastAsia" w:ascii="宋体" w:hAnsi="宋体"/>
          <w:b/>
          <w:kern w:val="0"/>
          <w:sz w:val="44"/>
          <w:szCs w:val="44"/>
        </w:rPr>
      </w:pPr>
    </w:p>
    <w:p>
      <w:pPr>
        <w:pStyle w:val="3"/>
        <w:bidi w:val="0"/>
        <w:rPr>
          <w:b/>
          <w:bCs/>
        </w:rPr>
      </w:pPr>
      <w:r>
        <w:rPr>
          <w:b/>
          <w:bCs/>
        </w:rPr>
        <w:t>一、制定背景说明</w:t>
      </w:r>
    </w:p>
    <w:p>
      <w:pPr>
        <w:pStyle w:val="3"/>
        <w:bidi w:val="0"/>
        <w:rPr>
          <w:rFonts w:hint="eastAsia" w:eastAsia="仿宋"/>
          <w:lang w:eastAsia="zh-CN"/>
        </w:rPr>
      </w:pPr>
      <w:r>
        <w:rPr>
          <w:rFonts w:hint="eastAsia"/>
        </w:rPr>
        <w:t>为应对重大自然灾害、公共卫生事件或者其他突发事件引发的市场异常波动，保障辖区生活必需品市场供应稳定，维护正常的生活必需品供应秩序，依据有关法律、法规、规章，</w:t>
      </w:r>
      <w:r>
        <w:rPr>
          <w:rFonts w:hint="eastAsia"/>
          <w:lang w:val="en-US" w:eastAsia="zh-CN"/>
        </w:rPr>
        <w:t>根据《二七区突发事件总体应急预案（试行）》（二七政〔</w:t>
      </w:r>
      <w:bookmarkStart w:id="0" w:name="_GoBack"/>
      <w:bookmarkEnd w:id="0"/>
      <w:r>
        <w:rPr>
          <w:rFonts w:hint="eastAsia"/>
          <w:lang w:val="en-US" w:eastAsia="zh-CN"/>
        </w:rPr>
        <w:t>202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〕</w:t>
      </w: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号），结合辖区和行业实际，修订完善本辖区总体预案和专项预案，</w:t>
      </w:r>
      <w:r>
        <w:t>（以下简称《</w:t>
      </w:r>
      <w:r>
        <w:rPr>
          <w:rFonts w:hint="eastAsia"/>
          <w:lang w:eastAsia="zh-CN"/>
        </w:rPr>
        <w:t>预</w:t>
      </w:r>
      <w:r>
        <w:t>案》）。</w:t>
      </w:r>
      <w:r>
        <w:rPr>
          <w:rFonts w:hint="eastAsia"/>
          <w:lang w:eastAsia="zh-CN"/>
        </w:rPr>
        <w:t>预案主要</w:t>
      </w:r>
      <w:r>
        <w:rPr>
          <w:rFonts w:hint="eastAsia"/>
        </w:rPr>
        <w:t>根据市场形势，</w:t>
      </w:r>
      <w:r>
        <w:rPr>
          <w:rFonts w:hint="eastAsia"/>
          <w:lang w:eastAsia="zh-CN"/>
        </w:rPr>
        <w:t>由联席办公会议</w:t>
      </w:r>
      <w:r>
        <w:rPr>
          <w:rFonts w:hint="eastAsia"/>
        </w:rPr>
        <w:t>判断生活必需品供求状态，提请</w:t>
      </w:r>
      <w:r>
        <w:rPr>
          <w:rFonts w:hint="eastAsia"/>
          <w:lang w:eastAsia="zh-CN"/>
        </w:rPr>
        <w:t>本级人民</w:t>
      </w:r>
      <w:r>
        <w:rPr>
          <w:rFonts w:hint="eastAsia"/>
        </w:rPr>
        <w:t>政府决定实施和终止应急行动</w:t>
      </w:r>
      <w:r>
        <w:rPr>
          <w:rFonts w:hint="eastAsia"/>
          <w:lang w:eastAsia="zh-CN"/>
        </w:rPr>
        <w:t>，并</w:t>
      </w:r>
      <w:r>
        <w:rPr>
          <w:rFonts w:hint="eastAsia"/>
        </w:rPr>
        <w:t>研究、协调应急工作的有关事项和问题</w:t>
      </w:r>
      <w:r>
        <w:rPr>
          <w:rFonts w:hint="eastAsia"/>
          <w:lang w:eastAsia="zh-CN"/>
        </w:rPr>
        <w:t>。</w:t>
      </w:r>
    </w:p>
    <w:p>
      <w:pPr>
        <w:pStyle w:val="3"/>
        <w:bidi w:val="0"/>
        <w:rPr>
          <w:b/>
          <w:bCs/>
        </w:rPr>
      </w:pPr>
      <w:r>
        <w:rPr>
          <w:b/>
          <w:bCs/>
        </w:rPr>
        <w:t>二、制定依据说明</w:t>
      </w:r>
    </w:p>
    <w:p>
      <w:pPr>
        <w:pStyle w:val="3"/>
        <w:bidi w:val="0"/>
      </w:pPr>
      <w:r>
        <w:rPr>
          <w:rFonts w:hint="eastAsia"/>
          <w:lang w:eastAsia="zh-CN"/>
        </w:rPr>
        <w:t>参照和借鉴《郑州市人民政府关于印发生活必需品市场供应应急预案的通知》（郑政【</w:t>
      </w:r>
      <w:r>
        <w:rPr>
          <w:rFonts w:hint="eastAsia"/>
          <w:lang w:val="en-US" w:eastAsia="zh-CN"/>
        </w:rPr>
        <w:t>2015】25号）相关内容。</w:t>
      </w:r>
    </w:p>
    <w:p>
      <w:pPr>
        <w:pStyle w:val="3"/>
        <w:bidi w:val="0"/>
        <w:rPr>
          <w:b/>
          <w:bCs/>
        </w:rPr>
      </w:pPr>
      <w:r>
        <w:rPr>
          <w:b/>
          <w:bCs/>
        </w:rPr>
        <w:t>三、主要内容说明</w:t>
      </w:r>
    </w:p>
    <w:p>
      <w:pPr>
        <w:pStyle w:val="3"/>
        <w:bidi w:val="0"/>
      </w:pPr>
      <w:r>
        <w:t>《</w:t>
      </w:r>
      <w:r>
        <w:rPr>
          <w:rFonts w:hint="eastAsia"/>
          <w:lang w:eastAsia="zh-CN"/>
        </w:rPr>
        <w:t>预</w:t>
      </w:r>
      <w:r>
        <w:t>案》主要包含</w:t>
      </w:r>
      <w:r>
        <w:rPr>
          <w:rFonts w:hint="eastAsia"/>
          <w:lang w:eastAsia="zh-CN"/>
        </w:rPr>
        <w:t>五个部分</w:t>
      </w:r>
      <w:r>
        <w:t>：</w:t>
      </w:r>
    </w:p>
    <w:p>
      <w:pPr>
        <w:pStyle w:val="3"/>
        <w:numPr>
          <w:ilvl w:val="0"/>
          <w:numId w:val="1"/>
        </w:numPr>
        <w:bidi w:val="0"/>
      </w:pPr>
      <w:r>
        <w:rPr>
          <w:rFonts w:hint="eastAsia"/>
          <w:lang w:eastAsia="zh-CN"/>
        </w:rPr>
        <w:t>应急指挥体系及职责任务：领导机构（</w:t>
      </w:r>
      <w:r>
        <w:rPr>
          <w:rFonts w:hint="eastAsia" w:ascii="仿宋" w:hAnsi="仿宋" w:eastAsia="仿宋"/>
          <w:color w:val="auto"/>
          <w:sz w:val="32"/>
          <w:szCs w:val="32"/>
        </w:rPr>
        <w:t>成立联席办公会议</w:t>
      </w:r>
      <w:r>
        <w:rPr>
          <w:rFonts w:hint="eastAsia"/>
          <w:lang w:eastAsia="zh-CN"/>
        </w:rPr>
        <w:t>）、联席办公会议职责</w:t>
      </w:r>
      <w:r>
        <w:rPr>
          <w:rFonts w:hint="eastAsia"/>
          <w:lang w:val="en-US" w:eastAsia="zh-CN"/>
        </w:rPr>
        <w:t>(联席办公会议主要工作职责）</w:t>
      </w:r>
      <w:r>
        <w:rPr>
          <w:rFonts w:hint="eastAsia"/>
          <w:lang w:eastAsia="zh-CN"/>
        </w:rPr>
        <w:t>、部门分工（各成员单位主要任务分工）。</w:t>
      </w:r>
    </w:p>
    <w:p>
      <w:pPr>
        <w:pStyle w:val="3"/>
        <w:numPr>
          <w:ilvl w:val="0"/>
          <w:numId w:val="1"/>
        </w:numPr>
        <w:bidi w:val="0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市场异常波动的等次：波动概念、波动等级</w:t>
      </w:r>
    </w:p>
    <w:p>
      <w:pPr>
        <w:pStyle w:val="3"/>
        <w:numPr>
          <w:ilvl w:val="0"/>
          <w:numId w:val="1"/>
        </w:numPr>
        <w:bidi w:val="0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监测报告和预警：</w:t>
      </w:r>
      <w:r>
        <w:rPr>
          <w:rFonts w:hint="default" w:ascii="Calibri" w:hAnsi="Calibri" w:cs="Calibri"/>
          <w:lang w:eastAsia="zh-CN"/>
        </w:rPr>
        <w:t>①</w:t>
      </w:r>
      <w:r>
        <w:rPr>
          <w:rFonts w:hint="eastAsia" w:ascii="Calibri" w:hAnsi="Calibri" w:cs="Calibri"/>
          <w:lang w:eastAsia="zh-CN"/>
        </w:rPr>
        <w:t>区商务部门</w:t>
      </w:r>
      <w:r>
        <w:rPr>
          <w:rFonts w:hint="eastAsia" w:ascii="仿宋" w:hAnsi="仿宋" w:eastAsia="仿宋"/>
          <w:color w:val="auto"/>
          <w:sz w:val="32"/>
          <w:szCs w:val="32"/>
        </w:rPr>
        <w:t>负责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大型商超</w:t>
      </w:r>
      <w:r>
        <w:rPr>
          <w:rFonts w:hint="eastAsia" w:ascii="仿宋" w:hAnsi="仿宋" w:eastAsia="仿宋"/>
          <w:color w:val="auto"/>
          <w:sz w:val="32"/>
          <w:szCs w:val="32"/>
        </w:rPr>
        <w:t>生活必需品监测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做好相关</w:t>
      </w:r>
      <w:r>
        <w:rPr>
          <w:rFonts w:hint="eastAsia" w:ascii="仿宋" w:hAnsi="仿宋" w:eastAsia="仿宋"/>
          <w:color w:val="auto"/>
          <w:sz w:val="32"/>
          <w:szCs w:val="32"/>
        </w:rPr>
        <w:t>信息报送制度</w:t>
      </w:r>
      <w:r>
        <w:rPr>
          <w:rFonts w:hint="eastAsia"/>
          <w:color w:val="auto"/>
          <w:sz w:val="32"/>
          <w:szCs w:val="32"/>
          <w:lang w:eastAsia="zh-CN"/>
        </w:rPr>
        <w:t>。</w:t>
      </w:r>
      <w:r>
        <w:rPr>
          <w:rFonts w:hint="default" w:ascii="Calibri" w:hAnsi="Calibri" w:cs="Calibri"/>
          <w:color w:val="auto"/>
          <w:sz w:val="32"/>
          <w:szCs w:val="32"/>
          <w:lang w:eastAsia="zh-CN"/>
        </w:rPr>
        <w:t>②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eastAsia="zh-CN"/>
        </w:rPr>
        <w:t>各联席单位</w:t>
      </w:r>
      <w:r>
        <w:rPr>
          <w:rFonts w:hint="eastAsia" w:ascii="仿宋" w:hAnsi="仿宋" w:eastAsia="仿宋"/>
          <w:color w:val="auto"/>
          <w:sz w:val="32"/>
          <w:szCs w:val="32"/>
        </w:rPr>
        <w:t>实行市场异常波动报告预警制度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pStyle w:val="3"/>
        <w:numPr>
          <w:ilvl w:val="0"/>
          <w:numId w:val="1"/>
        </w:numPr>
        <w:bidi w:val="0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应急处理：</w:t>
      </w:r>
      <w:r>
        <w:rPr>
          <w:rFonts w:hint="eastAsia" w:ascii="仿宋" w:hAnsi="仿宋" w:eastAsia="仿宋"/>
          <w:color w:val="auto"/>
          <w:sz w:val="32"/>
          <w:szCs w:val="32"/>
        </w:rPr>
        <w:t>各有关部门在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</w:rPr>
        <w:t>联席会议领导下采取相应措施，实施应急处理</w:t>
      </w:r>
      <w:r>
        <w:rPr>
          <w:rFonts w:hint="eastAsia"/>
          <w:color w:val="auto"/>
          <w:sz w:val="32"/>
          <w:szCs w:val="32"/>
          <w:lang w:eastAsia="zh-CN"/>
        </w:rPr>
        <w:t>。</w:t>
      </w:r>
    </w:p>
    <w:p>
      <w:pPr>
        <w:pStyle w:val="3"/>
        <w:numPr>
          <w:ilvl w:val="0"/>
          <w:numId w:val="1"/>
        </w:numPr>
        <w:bidi w:val="0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保障措施：按照相应工作职责各部门做好应急保障工作。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8A439"/>
    <w:multiLevelType w:val="singleLevel"/>
    <w:tmpl w:val="2848A43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YmFkZjI4NWU5MTIwOGFkMWUyMjFlMDIxMzM3NDUifQ=="/>
  </w:docVars>
  <w:rsids>
    <w:rsidRoot w:val="2557320F"/>
    <w:rsid w:val="0B205AB1"/>
    <w:rsid w:val="1D2F79F1"/>
    <w:rsid w:val="2557320F"/>
    <w:rsid w:val="37D7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0"/>
    </w:pPr>
    <w:rPr>
      <w:rFonts w:eastAsia="黑体"/>
      <w:b/>
      <w:kern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 w:firstLine="640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customStyle="1" w:styleId="6">
    <w:name w:val="apple-converted-space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404</Characters>
  <Lines>0</Lines>
  <Paragraphs>0</Paragraphs>
  <TotalTime>1</TotalTime>
  <ScaleCrop>false</ScaleCrop>
  <LinksUpToDate>false</LinksUpToDate>
  <CharactersWithSpaces>404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2022-09-26T08:33:00Z</dcterms:created>
  <dc:creator>小小泡</dc:creator>
  <cp:lastModifiedBy>Administrator</cp:lastModifiedBy>
  <dcterms:modified xsi:type="dcterms:W3CDTF">2022-09-29T02:52:54Z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C4AA477AC84E4563B2D167BCA3CB0FB5</vt:lpwstr>
  </property>
</Properties>
</file>